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 Praze dne 29.3.2020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Cena Marka Ravenhilla bude udělena již podesáté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4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Cenu Marka Ravenhilla za nejlepší inscenaci současné hry si odnesou tvůrci jedné ze čtyř nominovaných inscenací.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Letošní nominovaní byli vybráni nezávislou porotou z více než sedmdesáti inscenací.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Cena bude udělena již podesáté.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Vítězové ji měli převzít z rukou Marka Ravenhilla 3.5. v experimentálním prostoru NOD. (Podrobnosti předávání ceny budou upřesněny v souvislosti s vývojem epidemiologické situace.)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Cena má tradičně podobu kožichu, pro letošního výherce ho navrhla scénografka a kostýmní výtvarnice Linda Boráros.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 loňském roce získala Cenu Marka Ravenhilla inscenace Agent tzv. společenský spolku Testis v režii Martiny Kinské. Dalšími oceněnými jsou režiséři Dušan Pařízek, Daniel Špinar, Jiří Havelka, Ivan Krejčí, Martina Schlegelová, Adam Svozil, Mikoláš Tyc a David Šiktanc.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 Cenu Marka Ravenhilla byly za rok 2019 nominovány tyto inscenace: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Bezruký Frantík /Tomáš Dianiška, Igor Orozovič/, režie: kol., uvádí Studio PalmOFF (malá scéna Divadla Pod Palmovkou, Praha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“Životní osudy Františka Filipa, který navzdory svému fyzickému handicapu dokázal prožít plnohodnotnější život než mnozí z nás, by se mohly stát námětem dojemného hollywoodského snímku o nezdolnosti lidského ducha. Igor Orozovič s Tomášem Dianiškou, kteří příběh objevili pro studiovou scénu Divadla pod Palmovkou, ho podávají řízně, bez sentimentu, s notnou dávkou groteskního, až černého humoru. Přesto, nebo právě proto není inscenace Bezrukého Frantíka o nic méně emočně působivá. Podstatnou zásluhu na tom má taky souhra celého hereckého ansámblu, se strhujícím výkonem Jakuba Albrechta v čele.”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(Jitka Šotkovská)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Transky, body, vteřiny. /Tomáš Dianiška/, režie: Tomáš Dianiška., uvádí Divadlo Petra Bezruče Ostrava.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“Inscenace Transky, body, vteřiny chytře a provokativně zpracovává námět založený na převážně (a v podstatě záměrně) zapomenuté epizodě českých sportovních dějin.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Inscenace volí svérázný narativ na hranici noirového kabaretu, ve kterém se nejvyhrocenější epizody z pohnutého života atletky proměňují v dobře gradovaná důsledně tragikomická čísla s drasticky ironickými pointami. Jednotícím prvkem takto budovaných situací je mimořádně plastický herecký výkon Jakuba Burýška. Tomáš Dianiška si vynalézavě pohrává s divadelními zkratkami, má smysl pro leckdy velmi bizarní detaily, které v inscenaci originálně vrství a skládá do groteskního zobrazení těsně předválečného světa. Jeho humor jakoby nebyl apriori černý, ale černal až pod vlivem jednotlivých dramatických situací či nových kontextů. Zpráva, kterou inscenace podává o stavu společnosti, o zmatené intoleranci a bezúčelném násilí, k němuž „blbá doba“ dává dobrou příležitost, je ovšem velice temná a varovná.”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(Luděk Horký)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Don Quijote /Jan Mikulášek, Martin Sládeček/, režie: Jan Mikulášek, uvádí Divadlo Husa na provázku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"Don Quijote jako modelové drama! Dialog Jana Mikuláška a Martina Sládečka s Cervantesem není další násilnou aktualizací klasické látky, ale dává vzniknout novému originálnímu textu, jež pracuje s quijotovským mýtem a naráží na neostré kontury pravdy a skutečnosti v době postfaktické. Precizní režie důvěřuje textu a nechává jej zaznít, aniž by se však vzdala pro Mikuláškovu tvorbu typické obrazotvornosti. Pozoruhodná vlajková inscenace nového uměleckého vedení Divadla Husa na provázku."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(David Košťák)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Hadry, kosti, kůže 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Pavel Jurda/, režie Martin Františák, uvádí Švandovo divadlo Praha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“Inscenace Hadry, kosti, kůže sugestivně evokuje čas a prostor soužití dvou významných a diametrálně odlišných umělců 20. Století: národních umělců Jana Wericha a Vladimíra Holana. Tématem hry je frustrace protagonistů české poválečné kultury z reglementovaného socialisticko-realistického umění. Představitelé obou hlavních postav jsou ukázáni v gestu odporu, které odpovídá jejich povahám: Holan je nesmiřitelně negativistický, Werich privátně požitkářský. Text Pavla Jurdy  objevuje v postavách dramatické momenty nejen ve vztahu k vnějším poměrům, ale zejména v hloubi jejich osobnostního založení. Inscenace se díky vyrovnanému ansámblového hraní dokáže vystříhat hodnotících klišé. Velké výkony protagonistů ( Miroslav Hanuš a Luboš Veselý) se neobejdou bez dalších, zejména ženských postav, které teprve artikulují celou hloubku tragédie jak jednotlivých rodin, tak i zobrazovaného nesourodého soužití. Vzniklo dílo mimořádné hloubky a působivosti, tematicky zpřítomňující konflikt umělce se světem.”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(Alena Zemančíková)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Rada Ceny Marka Ravenhilla pracovala v roce 2019 ve složení: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David Košťák, dramaturg Divadla LETÍ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Luděk Horký, dramaturg České televize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Jana Slouková, šéfdramaturgyně MDP Praha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Jana Soprová, divadelní kritička 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Tomáš Suchánek, manažer Divadla Petra Bezruče a dramaturg festivalu Dreamfactory 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Jitka Šotkovská, dramaturgyně, teatroložka a divadelní kritička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Jitka Pavlišová, překladatelka a divadelní kritička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Alena Zemančíková, dramaturgyně Českého rozhlasu a kritička 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ind w:firstLine="4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Marka Ravenhilla za inscenaci nového textu je ocenění českých tvůrců za počin v oblasti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inscenování současné dramatiky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Novým textem se rozumí takový text, který vznikl v období deseti let před příslušným udělením ceny. Oceněná inscenace je volena na základě konsensu členů Rady Ceny Marka Ravenhilla, kteří zohledňují symbiózu kvalitního textu a kvalitu jeho inscenování. Rada sleduje i výsledky autorské či kolektivní tvorby, u nichž rozhoduje výsledný text a jeho přenositelnost mimo kontext konkrétní inscenace a poetiky divadla, pro nějž vznikal. Projekt Centrum současné dramatiky, v rámci něhož je cena udílena, založilo pod záštitou Václava Havla v roce 2010 Divadlo LETÍ. 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Centrum současné dramatiky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Od ledna 2010 Divadlo LETÍ realizuje pod záštitou Václava Havla projekt s názvem Centrum současné dramatiky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Cílem projektu je podpora vzniku nové dramatiky, podpora nových inscenací současné dramatiky, cirkulace textů, autorů, tvůrců a inscenací v rámci EU, teoretická reflexe současné dramatiky a propagace současné dramatiky mezi veřejností.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Divadlo LETÍ se v rámci projektu mj. zapojilo do mezinárodní sítě divadel, věnujících se současné dramatice, Fabulamundi.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Projekt Cena Marka Ravenhilla je realizován za podpory Ministerstva kultury ČR a Magistrátu Hlavního města Prahy. 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Více informací: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Barbora Jakubcová, PR a produkce Divadlo Letí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jakubcova@divadlo-leti.cz, 775114712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www.divadlo-leti.cz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fb: Divadlo LETÍ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-342899</wp:posOffset>
          </wp:positionV>
          <wp:extent cx="1147763" cy="1040160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763" cy="1040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